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color w:val="000000"/>
          <w:kern w:val="0"/>
          <w:sz w:val="40"/>
          <w:szCs w:val="28"/>
          <w:lang w:eastAsia="zh-CN" w:bidi="ar"/>
        </w:rPr>
      </w:pPr>
      <w:r>
        <w:rPr>
          <w:rFonts w:hint="eastAsia" w:ascii="宋体" w:hAnsi="宋体" w:eastAsia="宋体" w:cs="宋体"/>
          <w:color w:val="000000"/>
          <w:kern w:val="0"/>
          <w:sz w:val="40"/>
          <w:szCs w:val="28"/>
          <w:lang w:bidi="ar"/>
        </w:rPr>
        <w:t>贵州黔和物流有限公司2020年橡胶油询价</w:t>
      </w:r>
      <w:r>
        <w:rPr>
          <w:rFonts w:hint="eastAsia" w:ascii="宋体" w:hAnsi="宋体" w:eastAsia="宋体" w:cs="宋体"/>
          <w:color w:val="000000"/>
          <w:kern w:val="0"/>
          <w:sz w:val="40"/>
          <w:szCs w:val="28"/>
          <w:lang w:eastAsia="zh-CN" w:bidi="ar"/>
        </w:rPr>
        <w:t>公告</w:t>
      </w:r>
    </w:p>
    <w:p>
      <w:pPr>
        <w:widowControl/>
        <w:jc w:val="center"/>
        <w:rPr>
          <w:rFonts w:hint="eastAsia" w:ascii="宋体" w:hAnsi="宋体" w:eastAsia="宋体" w:cs="宋体"/>
          <w:color w:val="000000"/>
          <w:kern w:val="0"/>
          <w:sz w:val="28"/>
          <w:szCs w:val="28"/>
          <w:lang w:bidi="ar"/>
        </w:rPr>
      </w:pPr>
    </w:p>
    <w:p>
      <w:pPr>
        <w:spacing w:line="520" w:lineRule="exact"/>
        <w:ind w:right="-108" w:firstLine="600" w:firstLineChars="200"/>
        <w:rPr>
          <w:rFonts w:hint="eastAsia" w:ascii="仿宋" w:hAnsi="仿宋" w:eastAsia="仿宋" w:cs="仿宋"/>
          <w:sz w:val="30"/>
          <w:szCs w:val="30"/>
          <w:u w:val="none"/>
          <w:lang w:val="en-US" w:eastAsia="zh-CN"/>
        </w:rPr>
      </w:pPr>
      <w:bookmarkStart w:id="2" w:name="_GoBack"/>
      <w:r>
        <w:rPr>
          <w:rFonts w:hint="eastAsia" w:ascii="仿宋" w:hAnsi="仿宋" w:eastAsia="仿宋" w:cs="仿宋"/>
          <w:sz w:val="30"/>
          <w:szCs w:val="30"/>
          <w:u w:val="none"/>
          <w:lang w:val="en-US" w:eastAsia="zh-CN"/>
        </w:rPr>
        <w:t>贵州富通工程咨询有限公司受委托人的委托，</w:t>
      </w:r>
      <w:r>
        <w:rPr>
          <w:rFonts w:hint="eastAsia" w:ascii="仿宋" w:hAnsi="仿宋" w:eastAsia="仿宋" w:cs="仿宋"/>
          <w:sz w:val="30"/>
          <w:szCs w:val="30"/>
          <w:u w:val="none"/>
        </w:rPr>
        <w:t>现对贵州黔和物流有限公司2020年橡胶油进行询价</w:t>
      </w:r>
      <w:r>
        <w:rPr>
          <w:rFonts w:hint="eastAsia" w:ascii="仿宋" w:hAnsi="仿宋" w:eastAsia="仿宋" w:cs="仿宋"/>
          <w:sz w:val="30"/>
          <w:szCs w:val="30"/>
          <w:u w:val="none"/>
          <w:lang w:eastAsia="zh-CN"/>
        </w:rPr>
        <w:t>，</w:t>
      </w:r>
      <w:r>
        <w:rPr>
          <w:rFonts w:hint="eastAsia" w:ascii="仿宋" w:hAnsi="仿宋" w:eastAsia="仿宋" w:cs="仿宋"/>
          <w:sz w:val="30"/>
          <w:szCs w:val="30"/>
          <w:u w:val="none"/>
        </w:rPr>
        <w:t xml:space="preserve"> </w:t>
      </w:r>
      <w:r>
        <w:rPr>
          <w:rFonts w:hint="eastAsia" w:ascii="仿宋" w:hAnsi="仿宋" w:eastAsia="仿宋" w:cs="仿宋"/>
          <w:sz w:val="30"/>
          <w:szCs w:val="30"/>
          <w:u w:val="none"/>
          <w:lang w:val="en-US" w:eastAsia="zh-CN"/>
        </w:rPr>
        <w:t>有意向的服务商请于2020年8月19日17时前将询价回函及附件签字盖章后，扫描发送至邮箱：347979291@qq.com (JPGE格式)。感谢对询价工作的支持与配合!</w:t>
      </w:r>
    </w:p>
    <w:p>
      <w:pPr>
        <w:widowControl/>
        <w:jc w:val="left"/>
        <w:rPr>
          <w:rFonts w:hint="eastAsia" w:ascii="宋体" w:hAnsi="宋体" w:eastAsia="宋体" w:cs="宋体"/>
          <w:b/>
          <w:color w:val="000000"/>
          <w:kern w:val="0"/>
          <w:sz w:val="24"/>
          <w:szCs w:val="24"/>
          <w:lang w:eastAsia="zh-CN" w:bidi="ar"/>
        </w:rPr>
      </w:pPr>
    </w:p>
    <w:p>
      <w:pPr>
        <w:spacing w:line="520" w:lineRule="exact"/>
        <w:ind w:right="-108"/>
        <w:rPr>
          <w:rFonts w:hint="eastAsia" w:ascii="仿宋" w:hAnsi="仿宋" w:eastAsia="仿宋" w:cs="仿宋"/>
          <w:b w:val="0"/>
          <w:bCs w:val="0"/>
          <w:kern w:val="0"/>
          <w:sz w:val="32"/>
          <w:szCs w:val="32"/>
          <w:lang w:val="en-US" w:eastAsia="zh-CN" w:bidi="ar"/>
        </w:rPr>
      </w:pPr>
      <w:r>
        <w:rPr>
          <w:rFonts w:hint="eastAsia" w:ascii="仿宋" w:hAnsi="仿宋" w:eastAsia="仿宋" w:cs="仿宋"/>
          <w:b/>
          <w:bCs/>
          <w:kern w:val="0"/>
          <w:sz w:val="32"/>
          <w:szCs w:val="32"/>
          <w:lang w:val="en-US" w:eastAsia="zh-CN" w:bidi="ar"/>
        </w:rPr>
        <w:t>一、采购内容</w:t>
      </w:r>
    </w:p>
    <w:p>
      <w:pPr>
        <w:pStyle w:val="2"/>
        <w:ind w:firstLine="600" w:firstLineChars="200"/>
        <w:rPr>
          <w:rFonts w:hint="eastAsia" w:ascii="仿宋" w:hAnsi="仿宋" w:eastAsia="仿宋" w:cs="仿宋"/>
          <w:kern w:val="2"/>
          <w:sz w:val="30"/>
          <w:szCs w:val="30"/>
          <w:u w:val="none"/>
          <w:lang w:val="en-US" w:eastAsia="zh-CN" w:bidi="ar-SA"/>
        </w:rPr>
      </w:pPr>
      <w:r>
        <w:rPr>
          <w:rFonts w:hint="eastAsia" w:ascii="仿宋" w:hAnsi="仿宋" w:eastAsia="仿宋" w:cs="仿宋"/>
          <w:kern w:val="2"/>
          <w:sz w:val="30"/>
          <w:szCs w:val="30"/>
          <w:u w:val="none"/>
          <w:lang w:val="en-US" w:eastAsia="zh-CN" w:bidi="ar-SA"/>
        </w:rPr>
        <w:t>贵州黔和物流有限公司2020年橡胶油（详见询价回函）。</w:t>
      </w:r>
    </w:p>
    <w:p>
      <w:pPr>
        <w:pStyle w:val="2"/>
        <w:numPr>
          <w:ilvl w:val="0"/>
          <w:numId w:val="1"/>
        </w:numPr>
        <w:rPr>
          <w:rFonts w:hint="eastAsia" w:ascii="仿宋" w:hAnsi="仿宋" w:eastAsia="仿宋" w:cs="仿宋"/>
          <w:b w:val="0"/>
          <w:bCs w:val="0"/>
          <w:kern w:val="0"/>
          <w:sz w:val="32"/>
          <w:szCs w:val="32"/>
          <w:lang w:val="en-US" w:eastAsia="zh-CN" w:bidi="ar"/>
        </w:rPr>
      </w:pPr>
      <w:r>
        <w:rPr>
          <w:rFonts w:hint="eastAsia" w:ascii="仿宋" w:hAnsi="仿宋" w:eastAsia="仿宋" w:cs="仿宋"/>
          <w:b/>
          <w:bCs/>
          <w:kern w:val="0"/>
          <w:sz w:val="32"/>
          <w:szCs w:val="32"/>
          <w:lang w:val="en-US" w:eastAsia="zh-CN" w:bidi="ar"/>
        </w:rPr>
        <w:t>采购数量</w:t>
      </w:r>
    </w:p>
    <w:tbl>
      <w:tblPr>
        <w:tblStyle w:val="4"/>
        <w:tblpPr w:leftFromText="180" w:rightFromText="180" w:vertAnchor="text" w:horzAnchor="page" w:tblpX="2790" w:tblpY="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336"/>
        <w:gridCol w:w="776"/>
        <w:gridCol w:w="1337"/>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0" w:type="auto"/>
          </w:tcPr>
          <w:p>
            <w:pPr>
              <w:jc w:val="center"/>
              <w:rPr>
                <w:rFonts w:ascii="宋体" w:hAnsi="宋体" w:eastAsia="宋体"/>
                <w:sz w:val="28"/>
                <w:szCs w:val="28"/>
              </w:rPr>
            </w:pPr>
            <w:r>
              <w:rPr>
                <w:rFonts w:hint="eastAsia" w:ascii="宋体" w:hAnsi="宋体" w:eastAsia="宋体"/>
                <w:sz w:val="28"/>
                <w:szCs w:val="28"/>
              </w:rPr>
              <w:t>序号</w:t>
            </w:r>
          </w:p>
        </w:tc>
        <w:tc>
          <w:tcPr>
            <w:tcW w:w="0" w:type="auto"/>
          </w:tcPr>
          <w:p>
            <w:pPr>
              <w:jc w:val="center"/>
              <w:rPr>
                <w:rFonts w:ascii="宋体" w:hAnsi="宋体" w:eastAsia="宋体"/>
                <w:sz w:val="28"/>
                <w:szCs w:val="28"/>
              </w:rPr>
            </w:pPr>
            <w:r>
              <w:rPr>
                <w:rFonts w:hint="eastAsia" w:ascii="宋体" w:hAnsi="宋体" w:eastAsia="宋体"/>
                <w:sz w:val="28"/>
                <w:szCs w:val="28"/>
              </w:rPr>
              <w:t>材料名称</w:t>
            </w:r>
          </w:p>
        </w:tc>
        <w:tc>
          <w:tcPr>
            <w:tcW w:w="0" w:type="auto"/>
          </w:tcPr>
          <w:p>
            <w:pPr>
              <w:jc w:val="center"/>
              <w:rPr>
                <w:rFonts w:ascii="宋体" w:hAnsi="宋体" w:eastAsia="宋体"/>
                <w:sz w:val="28"/>
                <w:szCs w:val="28"/>
              </w:rPr>
            </w:pPr>
            <w:r>
              <w:rPr>
                <w:rFonts w:hint="eastAsia" w:ascii="宋体" w:hAnsi="宋体" w:eastAsia="宋体"/>
                <w:sz w:val="28"/>
                <w:szCs w:val="28"/>
              </w:rPr>
              <w:t>单位</w:t>
            </w:r>
          </w:p>
        </w:tc>
        <w:tc>
          <w:tcPr>
            <w:tcW w:w="1337" w:type="dxa"/>
          </w:tcPr>
          <w:p>
            <w:pPr>
              <w:jc w:val="center"/>
              <w:rPr>
                <w:rFonts w:ascii="宋体" w:hAnsi="宋体" w:eastAsia="宋体"/>
                <w:sz w:val="28"/>
                <w:szCs w:val="28"/>
              </w:rPr>
            </w:pPr>
            <w:r>
              <w:rPr>
                <w:rFonts w:hint="eastAsia" w:ascii="宋体" w:hAnsi="宋体" w:eastAsia="宋体"/>
                <w:sz w:val="28"/>
                <w:szCs w:val="28"/>
              </w:rPr>
              <w:t>数量</w:t>
            </w:r>
          </w:p>
        </w:tc>
        <w:tc>
          <w:tcPr>
            <w:tcW w:w="2625" w:type="dxa"/>
          </w:tcPr>
          <w:p>
            <w:pPr>
              <w:jc w:val="center"/>
              <w:rPr>
                <w:rFonts w:ascii="宋体" w:hAnsi="宋体" w:eastAsia="宋体"/>
                <w:sz w:val="28"/>
                <w:szCs w:val="28"/>
              </w:rPr>
            </w:pPr>
            <w:r>
              <w:rPr>
                <w:rFonts w:hint="eastAsia" w:ascii="宋体" w:hAnsi="宋体" w:eastAsia="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0" w:type="auto"/>
          </w:tcPr>
          <w:p>
            <w:pPr>
              <w:jc w:val="center"/>
              <w:rPr>
                <w:rFonts w:ascii="宋体" w:hAnsi="宋体" w:eastAsia="宋体"/>
                <w:sz w:val="28"/>
                <w:szCs w:val="28"/>
              </w:rPr>
            </w:pPr>
            <w:r>
              <w:rPr>
                <w:rFonts w:hint="eastAsia" w:ascii="宋体" w:hAnsi="宋体" w:eastAsia="宋体"/>
                <w:sz w:val="28"/>
                <w:szCs w:val="28"/>
              </w:rPr>
              <w:t>1</w:t>
            </w:r>
          </w:p>
        </w:tc>
        <w:tc>
          <w:tcPr>
            <w:tcW w:w="0" w:type="auto"/>
          </w:tcPr>
          <w:p>
            <w:pPr>
              <w:jc w:val="center"/>
              <w:rPr>
                <w:rFonts w:ascii="宋体" w:hAnsi="宋体" w:eastAsia="宋体"/>
                <w:sz w:val="28"/>
                <w:szCs w:val="28"/>
              </w:rPr>
            </w:pPr>
            <w:r>
              <w:rPr>
                <w:rFonts w:hint="eastAsia" w:ascii="宋体" w:hAnsi="宋体" w:eastAsia="宋体"/>
                <w:sz w:val="28"/>
                <w:szCs w:val="28"/>
              </w:rPr>
              <w:t>橡胶油</w:t>
            </w:r>
          </w:p>
        </w:tc>
        <w:tc>
          <w:tcPr>
            <w:tcW w:w="0" w:type="auto"/>
          </w:tcPr>
          <w:p>
            <w:pPr>
              <w:jc w:val="center"/>
              <w:rPr>
                <w:rFonts w:ascii="宋体" w:hAnsi="宋体" w:eastAsia="宋体"/>
                <w:sz w:val="28"/>
                <w:szCs w:val="28"/>
              </w:rPr>
            </w:pPr>
            <w:r>
              <w:rPr>
                <w:rFonts w:hint="eastAsia" w:ascii="宋体" w:hAnsi="宋体" w:eastAsia="宋体"/>
                <w:sz w:val="28"/>
                <w:szCs w:val="28"/>
              </w:rPr>
              <w:t>吨</w:t>
            </w:r>
          </w:p>
        </w:tc>
        <w:tc>
          <w:tcPr>
            <w:tcW w:w="1337" w:type="dxa"/>
          </w:tcPr>
          <w:p>
            <w:pPr>
              <w:jc w:val="center"/>
              <w:rPr>
                <w:rFonts w:ascii="宋体" w:hAnsi="宋体" w:eastAsia="宋体"/>
                <w:sz w:val="28"/>
                <w:szCs w:val="28"/>
              </w:rPr>
            </w:pPr>
            <w:r>
              <w:rPr>
                <w:rFonts w:hint="eastAsia" w:ascii="宋体" w:hAnsi="宋体" w:eastAsia="宋体"/>
                <w:sz w:val="28"/>
                <w:szCs w:val="28"/>
              </w:rPr>
              <w:t>约150</w:t>
            </w:r>
          </w:p>
        </w:tc>
        <w:tc>
          <w:tcPr>
            <w:tcW w:w="2625" w:type="dxa"/>
          </w:tcPr>
          <w:p>
            <w:pPr>
              <w:jc w:val="center"/>
              <w:rPr>
                <w:rFonts w:ascii="宋体" w:hAnsi="宋体" w:eastAsia="宋体"/>
                <w:sz w:val="28"/>
                <w:szCs w:val="28"/>
              </w:rPr>
            </w:pPr>
            <w:r>
              <w:rPr>
                <w:rFonts w:hint="eastAsia" w:ascii="宋体" w:hAnsi="宋体" w:eastAsia="宋体"/>
                <w:sz w:val="28"/>
                <w:szCs w:val="28"/>
              </w:rPr>
              <w:t>参量0.5-2.0%</w:t>
            </w:r>
          </w:p>
        </w:tc>
      </w:tr>
    </w:tbl>
    <w:p>
      <w:pPr>
        <w:pStyle w:val="2"/>
        <w:numPr>
          <w:ilvl w:val="0"/>
          <w:numId w:val="0"/>
        </w:numPr>
        <w:rPr>
          <w:rFonts w:hint="eastAsia"/>
          <w:lang w:eastAsia="zh-CN"/>
        </w:rPr>
      </w:pPr>
      <w:r>
        <w:rPr>
          <w:rFonts w:hint="eastAsia" w:ascii="仿宋" w:hAnsi="仿宋" w:eastAsia="仿宋" w:cs="仿宋"/>
          <w:b w:val="0"/>
          <w:bCs w:val="0"/>
          <w:kern w:val="0"/>
          <w:sz w:val="32"/>
          <w:szCs w:val="32"/>
          <w:lang w:val="en-US" w:eastAsia="zh-CN" w:bidi="ar"/>
        </w:rPr>
        <w:br w:type="textWrapping"/>
      </w:r>
    </w:p>
    <w:p>
      <w:pPr>
        <w:spacing w:line="520" w:lineRule="exact"/>
        <w:ind w:right="-108"/>
        <w:rPr>
          <w:rFonts w:hint="eastAsia" w:ascii="仿宋" w:hAnsi="仿宋" w:eastAsia="仿宋" w:cs="仿宋"/>
          <w:b/>
          <w:bCs/>
          <w:sz w:val="30"/>
          <w:szCs w:val="30"/>
          <w:lang w:val="en-US" w:eastAsia="zh-CN"/>
        </w:rPr>
      </w:pPr>
    </w:p>
    <w:p>
      <w:pPr>
        <w:spacing w:line="520" w:lineRule="exact"/>
        <w:ind w:right="-108"/>
        <w:rPr>
          <w:rFonts w:hint="eastAsia" w:ascii="仿宋" w:hAnsi="仿宋" w:eastAsia="仿宋" w:cs="仿宋"/>
          <w:b/>
          <w:bCs/>
          <w:sz w:val="30"/>
          <w:szCs w:val="30"/>
          <w:lang w:val="en-US" w:eastAsia="zh-CN"/>
        </w:rPr>
      </w:pPr>
    </w:p>
    <w:p>
      <w:pPr>
        <w:spacing w:line="520" w:lineRule="exact"/>
        <w:ind w:right="-108" w:firstLine="560" w:firstLineChars="200"/>
        <w:rPr>
          <w:rFonts w:hint="eastAsia" w:ascii="仿宋" w:hAnsi="仿宋" w:eastAsia="仿宋" w:cs="仿宋"/>
          <w:b/>
          <w:bCs/>
          <w:sz w:val="30"/>
          <w:szCs w:val="30"/>
          <w:lang w:val="en-US" w:eastAsia="zh-CN"/>
        </w:rPr>
      </w:pPr>
      <w:r>
        <w:rPr>
          <w:rFonts w:hint="eastAsia"/>
          <w:sz w:val="28"/>
          <w:szCs w:val="28"/>
        </w:rPr>
        <w:t>数量为暂定数量，以实际到场签收，验收入库的实际数量并经项</w:t>
      </w:r>
      <w:r>
        <w:rPr>
          <w:rFonts w:hint="eastAsia" w:ascii="宋体" w:hAnsi="宋体" w:eastAsia="宋体"/>
          <w:color w:val="000000" w:themeColor="text1"/>
          <w:sz w:val="28"/>
          <w:szCs w:val="28"/>
          <w14:textFill>
            <w14:solidFill>
              <w14:schemeClr w14:val="tx1"/>
            </w14:solidFill>
          </w14:textFill>
        </w:rPr>
        <w:t>目负责人签字后为准。</w:t>
      </w:r>
    </w:p>
    <w:p>
      <w:pPr>
        <w:rPr>
          <w:rFonts w:hint="eastAsia" w:ascii="仿宋" w:hAnsi="仿宋" w:eastAsia="仿宋" w:cs="仿宋"/>
          <w:b/>
          <w:bCs/>
          <w:kern w:val="0"/>
          <w:sz w:val="32"/>
          <w:szCs w:val="32"/>
          <w:lang w:val="en-US" w:eastAsia="zh-CN" w:bidi="ar"/>
        </w:rPr>
      </w:pPr>
      <w:r>
        <w:rPr>
          <w:rFonts w:hint="eastAsia" w:ascii="仿宋" w:hAnsi="仿宋" w:eastAsia="仿宋" w:cs="仿宋"/>
          <w:b/>
          <w:bCs/>
          <w:kern w:val="0"/>
          <w:sz w:val="32"/>
          <w:szCs w:val="32"/>
          <w:lang w:val="en-US" w:eastAsia="zh-CN" w:bidi="ar"/>
        </w:rPr>
        <w:t>三、报价要求</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单价为到场含税价，执行中并不以供应数量而调整单价。</w:t>
      </w:r>
    </w:p>
    <w:p>
      <w:pPr>
        <w:rPr>
          <w:rFonts w:hint="eastAsia" w:ascii="仿宋" w:hAnsi="仿宋" w:eastAsia="仿宋" w:cs="仿宋"/>
          <w:b/>
          <w:bCs/>
          <w:kern w:val="0"/>
          <w:sz w:val="32"/>
          <w:szCs w:val="32"/>
          <w:lang w:val="en-US" w:eastAsia="zh-CN" w:bidi="ar"/>
        </w:rPr>
      </w:pPr>
      <w:bookmarkStart w:id="0" w:name="_Toc535248946"/>
      <w:r>
        <w:rPr>
          <w:rFonts w:hint="eastAsia" w:ascii="仿宋" w:hAnsi="仿宋" w:eastAsia="仿宋" w:cs="仿宋"/>
          <w:b/>
          <w:bCs/>
          <w:kern w:val="0"/>
          <w:sz w:val="32"/>
          <w:szCs w:val="32"/>
          <w:lang w:val="en-US" w:eastAsia="zh-CN" w:bidi="ar"/>
        </w:rPr>
        <w:t>四、</w:t>
      </w:r>
      <w:bookmarkEnd w:id="0"/>
      <w:r>
        <w:rPr>
          <w:rFonts w:hint="eastAsia" w:ascii="仿宋" w:hAnsi="仿宋" w:eastAsia="仿宋" w:cs="仿宋"/>
          <w:b/>
          <w:bCs/>
          <w:kern w:val="0"/>
          <w:sz w:val="32"/>
          <w:szCs w:val="32"/>
          <w:lang w:val="en-US" w:eastAsia="zh-CN" w:bidi="ar"/>
        </w:rPr>
        <w:t>质量要求</w:t>
      </w:r>
    </w:p>
    <w:p>
      <w:pPr>
        <w:spacing w:line="540" w:lineRule="exact"/>
        <w:outlineLvl w:val="2"/>
        <w:rPr>
          <w:rFonts w:ascii="宋体" w:hAnsi="宋体" w:eastAsia="宋体" w:cs="宋体"/>
          <w:bCs/>
          <w:caps/>
          <w:color w:val="000000"/>
          <w:sz w:val="28"/>
          <w:szCs w:val="28"/>
        </w:rPr>
      </w:pPr>
      <w:bookmarkStart w:id="1" w:name="_Toc535248948"/>
      <w:r>
        <w:rPr>
          <w:rFonts w:hint="eastAsia" w:ascii="宋体" w:hAnsi="宋体" w:eastAsia="宋体" w:cs="宋体"/>
          <w:bCs/>
          <w:caps/>
          <w:color w:val="000000"/>
          <w:sz w:val="28"/>
          <w:szCs w:val="28"/>
        </w:rPr>
        <w:t>（一）橡胶油质量要求</w:t>
      </w:r>
      <w:bookmarkEnd w:id="1"/>
    </w:p>
    <w:tbl>
      <w:tblPr>
        <w:tblStyle w:val="3"/>
        <w:tblW w:w="8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68"/>
        <w:gridCol w:w="1418"/>
        <w:gridCol w:w="1276"/>
        <w:gridCol w:w="1275"/>
        <w:gridCol w:w="1413"/>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68"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外观</w:t>
            </w:r>
          </w:p>
        </w:tc>
        <w:tc>
          <w:tcPr>
            <w:tcW w:w="1418"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比重，g/cm</w:t>
            </w:r>
            <w:r>
              <w:rPr>
                <w:rFonts w:hint="eastAsia" w:ascii="Times New Roman"/>
                <w:sz w:val="24"/>
                <w:szCs w:val="24"/>
                <w:vertAlign w:val="superscript"/>
              </w:rPr>
              <w:t>3</w:t>
            </w:r>
          </w:p>
        </w:tc>
        <w:tc>
          <w:tcPr>
            <w:tcW w:w="1276"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闪点，℃</w:t>
            </w:r>
          </w:p>
        </w:tc>
        <w:tc>
          <w:tcPr>
            <w:tcW w:w="1275"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水分</w:t>
            </w:r>
          </w:p>
        </w:tc>
        <w:tc>
          <w:tcPr>
            <w:tcW w:w="1413"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灰分</w:t>
            </w:r>
          </w:p>
        </w:tc>
        <w:tc>
          <w:tcPr>
            <w:tcW w:w="1650"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有效成分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68"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黑褐色粘稠状液体</w:t>
            </w:r>
          </w:p>
        </w:tc>
        <w:tc>
          <w:tcPr>
            <w:tcW w:w="1418"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0.93～1.05</w:t>
            </w:r>
          </w:p>
        </w:tc>
        <w:tc>
          <w:tcPr>
            <w:tcW w:w="1276"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≥180</w:t>
            </w:r>
          </w:p>
        </w:tc>
        <w:tc>
          <w:tcPr>
            <w:tcW w:w="1275"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≤2.0%</w:t>
            </w:r>
          </w:p>
        </w:tc>
        <w:tc>
          <w:tcPr>
            <w:tcW w:w="1413"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≤0.5%</w:t>
            </w:r>
          </w:p>
        </w:tc>
        <w:tc>
          <w:tcPr>
            <w:tcW w:w="1650"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≥98.0%</w:t>
            </w:r>
          </w:p>
        </w:tc>
      </w:tr>
    </w:tbl>
    <w:p>
      <w:pPr>
        <w:tabs>
          <w:tab w:val="left" w:pos="990"/>
        </w:tabs>
        <w:spacing w:line="600" w:lineRule="exact"/>
        <w:ind w:firstLine="560" w:firstLineChars="200"/>
        <w:rPr>
          <w:rFonts w:ascii="宋体" w:hAnsi="宋体" w:eastAsia="宋体" w:cs="宋体"/>
          <w:color w:val="000000"/>
          <w:sz w:val="28"/>
          <w:szCs w:val="28"/>
        </w:rPr>
      </w:pPr>
    </w:p>
    <w:p>
      <w:pPr>
        <w:tabs>
          <w:tab w:val="left" w:pos="990"/>
        </w:tabs>
        <w:spacing w:line="600" w:lineRule="exact"/>
        <w:ind w:firstLine="560" w:firstLineChars="200"/>
        <w:rPr>
          <w:rFonts w:ascii="宋体" w:hAnsi="宋体" w:eastAsia="宋体" w:cs="宋体"/>
          <w:color w:val="000000"/>
          <w:sz w:val="28"/>
          <w:szCs w:val="28"/>
        </w:rPr>
      </w:pPr>
    </w:p>
    <w:p>
      <w:pPr>
        <w:numPr>
          <w:ilvl w:val="0"/>
          <w:numId w:val="2"/>
        </w:numPr>
        <w:spacing w:line="540" w:lineRule="exact"/>
        <w:outlineLvl w:val="2"/>
        <w:rPr>
          <w:rFonts w:ascii="宋体" w:hAnsi="宋体" w:eastAsia="宋体" w:cs="宋体"/>
          <w:bCs/>
          <w:caps/>
          <w:color w:val="000000"/>
          <w:sz w:val="28"/>
          <w:szCs w:val="28"/>
        </w:rPr>
      </w:pPr>
      <w:r>
        <w:rPr>
          <w:rFonts w:hint="eastAsia" w:ascii="宋体" w:hAnsi="宋体" w:eastAsia="宋体" w:cs="宋体"/>
          <w:bCs/>
          <w:caps/>
          <w:color w:val="000000"/>
          <w:sz w:val="28"/>
          <w:szCs w:val="28"/>
        </w:rPr>
        <w:t>生产改性沥青指标技术要求</w:t>
      </w:r>
    </w:p>
    <w:tbl>
      <w:tblPr>
        <w:tblStyle w:val="3"/>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3039"/>
        <w:gridCol w:w="1852"/>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755" w:type="dxa"/>
            <w:gridSpan w:val="2"/>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分析项目</w:t>
            </w:r>
          </w:p>
        </w:tc>
        <w:tc>
          <w:tcPr>
            <w:tcW w:w="1852"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质量指标</w:t>
            </w:r>
          </w:p>
        </w:tc>
        <w:tc>
          <w:tcPr>
            <w:tcW w:w="2018" w:type="dxa"/>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针入度（25℃，100g，5s），1/10mm</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40----55</w:t>
            </w:r>
          </w:p>
        </w:tc>
        <w:tc>
          <w:tcPr>
            <w:tcW w:w="2018" w:type="dxa"/>
            <w:vAlign w:val="center"/>
          </w:tcPr>
          <w:p>
            <w:pPr>
              <w:ind w:firstLine="480" w:firstLineChars="200"/>
              <w:rPr>
                <w:rFonts w:hAnsi="宋体" w:eastAsia="宋体" w:cs="宋体"/>
                <w:color w:val="000000"/>
                <w:sz w:val="24"/>
                <w:szCs w:val="24"/>
              </w:rPr>
            </w:pPr>
            <w:r>
              <w:rPr>
                <w:rFonts w:hint="eastAsia" w:hAnsi="宋体" w:eastAsia="宋体" w:cs="宋体"/>
                <w:color w:val="000000"/>
                <w:sz w:val="24"/>
                <w:szCs w:val="24"/>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针入度指数PI</w:t>
            </w:r>
          </w:p>
        </w:tc>
        <w:tc>
          <w:tcPr>
            <w:tcW w:w="1852" w:type="dxa"/>
            <w:vAlign w:val="center"/>
          </w:tcPr>
          <w:p>
            <w:pPr>
              <w:jc w:val="center"/>
              <w:rPr>
                <w:rFonts w:hAnsi="宋体" w:eastAsia="宋体" w:cs="宋体"/>
                <w:color w:val="000000"/>
                <w:sz w:val="24"/>
                <w:szCs w:val="24"/>
              </w:rPr>
            </w:pPr>
            <w:r>
              <w:rPr>
                <w:sz w:val="24"/>
              </w:rPr>
              <w:t>≥</w:t>
            </w:r>
            <w:r>
              <w:rPr>
                <w:rFonts w:hint="eastAsia" w:hAnsi="宋体" w:eastAsia="宋体" w:cs="宋体"/>
                <w:color w:val="000000"/>
                <w:sz w:val="24"/>
                <w:szCs w:val="24"/>
              </w:rPr>
              <w:t>0</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延  度（5℃，5cm/min）,cm不小于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25</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软化点（R&amp;B），℃不小于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65</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135℃动力粘度，Pa·s不大于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3</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溶解度（三氯乙烯），%不小于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99.0</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闪点（开口），℃不低于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230</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离析，软化点差  ℃   不大于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2.5</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弹性恢复  25℃，%  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85</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716" w:type="dxa"/>
            <w:vMerge w:val="restart"/>
            <w:tcBorders>
              <w:top w:val="nil"/>
            </w:tcBorders>
            <w:vAlign w:val="center"/>
          </w:tcPr>
          <w:p>
            <w:pPr>
              <w:rPr>
                <w:rFonts w:hAnsi="宋体" w:eastAsia="宋体" w:cs="宋体"/>
                <w:color w:val="000000"/>
                <w:sz w:val="24"/>
                <w:szCs w:val="24"/>
              </w:rPr>
            </w:pPr>
            <w:r>
              <w:rPr>
                <w:rFonts w:hint="eastAsia" w:hAnsi="宋体" w:eastAsia="宋体" w:cs="宋体"/>
                <w:color w:val="000000"/>
                <w:sz w:val="24"/>
                <w:szCs w:val="24"/>
              </w:rPr>
              <w:t>薄膜烘箱试验</w:t>
            </w:r>
          </w:p>
        </w:tc>
        <w:tc>
          <w:tcPr>
            <w:tcW w:w="3039" w:type="dxa"/>
            <w:tcBorders>
              <w:top w:val="single" w:color="auto" w:sz="4" w:space="0"/>
            </w:tcBorders>
            <w:vAlign w:val="center"/>
          </w:tcPr>
          <w:p>
            <w:pPr>
              <w:rPr>
                <w:rFonts w:hAnsi="宋体" w:eastAsia="宋体" w:cs="宋体"/>
                <w:color w:val="000000"/>
                <w:sz w:val="24"/>
                <w:szCs w:val="24"/>
              </w:rPr>
            </w:pPr>
            <w:r>
              <w:rPr>
                <w:rFonts w:hint="eastAsia" w:hAnsi="宋体" w:eastAsia="宋体" w:cs="宋体"/>
                <w:color w:val="000000"/>
                <w:sz w:val="24"/>
                <w:szCs w:val="24"/>
              </w:rPr>
              <w:t>针入度比，%  不小于</w:t>
            </w:r>
          </w:p>
        </w:tc>
        <w:tc>
          <w:tcPr>
            <w:tcW w:w="1852" w:type="dxa"/>
            <w:tcBorders>
              <w:top w:val="single" w:color="auto" w:sz="4" w:space="0"/>
            </w:tcBorders>
            <w:vAlign w:val="center"/>
          </w:tcPr>
          <w:p>
            <w:pPr>
              <w:jc w:val="center"/>
              <w:rPr>
                <w:rFonts w:hAnsi="宋体" w:eastAsia="宋体" w:cs="宋体"/>
                <w:color w:val="000000"/>
                <w:sz w:val="24"/>
                <w:szCs w:val="24"/>
              </w:rPr>
            </w:pPr>
            <w:r>
              <w:rPr>
                <w:rFonts w:hint="eastAsia" w:hAnsi="宋体" w:eastAsia="宋体" w:cs="宋体"/>
                <w:color w:val="000000"/>
                <w:sz w:val="24"/>
                <w:szCs w:val="24"/>
              </w:rPr>
              <w:t>65</w:t>
            </w:r>
          </w:p>
        </w:tc>
        <w:tc>
          <w:tcPr>
            <w:tcW w:w="2018" w:type="dxa"/>
            <w:tcBorders>
              <w:top w:val="single" w:color="auto" w:sz="4" w:space="0"/>
            </w:tcBorders>
            <w:vAlign w:val="center"/>
          </w:tcPr>
          <w:p>
            <w:pPr>
              <w:jc w:val="center"/>
              <w:rPr>
                <w:rFonts w:hAnsi="宋体" w:eastAsia="宋体" w:cs="宋体"/>
                <w:color w:val="000000"/>
                <w:sz w:val="24"/>
                <w:szCs w:val="24"/>
              </w:rPr>
            </w:pPr>
            <w:r>
              <w:rPr>
                <w:rFonts w:hint="eastAsia" w:hAnsi="宋体" w:eastAsia="宋体" w:cs="宋体"/>
                <w:color w:val="000000"/>
                <w:sz w:val="24"/>
                <w:szCs w:val="24"/>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716" w:type="dxa"/>
            <w:vMerge w:val="continue"/>
            <w:tcBorders>
              <w:top w:val="nil"/>
            </w:tcBorders>
            <w:vAlign w:val="center"/>
          </w:tcPr>
          <w:p>
            <w:pPr>
              <w:rPr>
                <w:rFonts w:hAnsi="宋体" w:eastAsia="宋体" w:cs="宋体"/>
                <w:color w:val="000000"/>
                <w:sz w:val="24"/>
                <w:szCs w:val="24"/>
              </w:rPr>
            </w:pPr>
          </w:p>
        </w:tc>
        <w:tc>
          <w:tcPr>
            <w:tcW w:w="3039" w:type="dxa"/>
            <w:vAlign w:val="center"/>
          </w:tcPr>
          <w:p>
            <w:pPr>
              <w:rPr>
                <w:rFonts w:hAnsi="宋体" w:eastAsia="宋体" w:cs="宋体"/>
                <w:color w:val="000000"/>
                <w:sz w:val="24"/>
                <w:szCs w:val="24"/>
              </w:rPr>
            </w:pPr>
            <w:r>
              <w:rPr>
                <w:rFonts w:hint="eastAsia" w:hAnsi="宋体" w:eastAsia="宋体" w:cs="宋体"/>
                <w:color w:val="000000"/>
                <w:sz w:val="24"/>
                <w:szCs w:val="24"/>
              </w:rPr>
              <w:t>延度（5℃，5cm/min）,cm不小于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17</w:t>
            </w:r>
          </w:p>
          <w:p>
            <w:pPr>
              <w:jc w:val="center"/>
              <w:rPr>
                <w:rFonts w:hAnsi="宋体" w:eastAsia="宋体" w:cs="宋体"/>
                <w:color w:val="000000"/>
                <w:sz w:val="24"/>
                <w:szCs w:val="24"/>
              </w:rPr>
            </w:pP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T0605</w:t>
            </w:r>
          </w:p>
          <w:p>
            <w:pPr>
              <w:jc w:val="center"/>
              <w:rPr>
                <w:rFonts w:hAnsi="宋体" w:eastAsia="宋体" w:cs="宋体"/>
                <w:color w:val="000000"/>
                <w:sz w:val="24"/>
                <w:szCs w:val="24"/>
              </w:rPr>
            </w:pPr>
          </w:p>
        </w:tc>
      </w:tr>
    </w:tbl>
    <w:p>
      <w:pPr>
        <w:spacing w:line="520" w:lineRule="exact"/>
        <w:ind w:right="-108"/>
        <w:rPr>
          <w:rFonts w:hint="eastAsia" w:ascii="仿宋" w:hAnsi="仿宋" w:eastAsia="仿宋" w:cs="仿宋"/>
          <w:b/>
          <w:bCs/>
          <w:sz w:val="30"/>
          <w:szCs w:val="30"/>
          <w:lang w:val="en-US" w:eastAsia="zh-CN"/>
        </w:rPr>
      </w:pPr>
    </w:p>
    <w:p>
      <w:pPr>
        <w:spacing w:line="520" w:lineRule="exact"/>
        <w:ind w:right="-108"/>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五、服务要求：</w:t>
      </w:r>
    </w:p>
    <w:p>
      <w:pPr>
        <w:spacing w:line="520" w:lineRule="exact"/>
        <w:ind w:right="-108"/>
        <w:rPr>
          <w:rFonts w:hint="eastAsia" w:ascii="仿宋" w:hAnsi="仿宋" w:eastAsia="仿宋" w:cs="仿宋"/>
          <w:sz w:val="30"/>
          <w:szCs w:val="30"/>
          <w:u w:val="none"/>
        </w:rPr>
      </w:pPr>
      <w:r>
        <w:rPr>
          <w:rFonts w:hint="eastAsia" w:ascii="仿宋" w:hAnsi="仿宋" w:eastAsia="仿宋" w:cs="仿宋"/>
          <w:sz w:val="30"/>
          <w:szCs w:val="30"/>
          <w:u w:val="none"/>
        </w:rPr>
        <w:t xml:space="preserve">  </w:t>
      </w:r>
      <w:r>
        <w:rPr>
          <w:rFonts w:hint="eastAsia" w:ascii="仿宋" w:hAnsi="仿宋" w:eastAsia="仿宋" w:cs="仿宋"/>
          <w:sz w:val="30"/>
          <w:szCs w:val="30"/>
          <w:u w:val="none"/>
          <w:lang w:val="en-US" w:eastAsia="zh-CN"/>
        </w:rPr>
        <w:t xml:space="preserve">  1、贵州省贵定县盘江镇黔和盘江库。</w:t>
      </w:r>
      <w:r>
        <w:rPr>
          <w:rFonts w:hint="eastAsia" w:ascii="仿宋" w:hAnsi="仿宋" w:eastAsia="仿宋" w:cs="仿宋"/>
          <w:sz w:val="30"/>
          <w:szCs w:val="30"/>
          <w:u w:val="none"/>
        </w:rPr>
        <w:t xml:space="preserve">                       </w:t>
      </w:r>
    </w:p>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交货</w:t>
      </w:r>
      <w:r>
        <w:rPr>
          <w:rFonts w:hint="eastAsia" w:ascii="仿宋" w:hAnsi="仿宋" w:eastAsia="仿宋" w:cs="仿宋"/>
          <w:sz w:val="30"/>
          <w:szCs w:val="30"/>
          <w:lang w:eastAsia="zh-CN"/>
        </w:rPr>
        <w:t>时间及</w:t>
      </w:r>
      <w:r>
        <w:rPr>
          <w:rFonts w:hint="eastAsia" w:ascii="仿宋" w:hAnsi="仿宋" w:eastAsia="仿宋" w:cs="仿宋"/>
          <w:sz w:val="30"/>
          <w:szCs w:val="30"/>
        </w:rPr>
        <w:t>方式：供货期限在 2020 年  月-本工程完工，月供货计划按照合同要求执行。</w:t>
      </w:r>
    </w:p>
    <w:p>
      <w:pPr>
        <w:pStyle w:val="2"/>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（1）按需方要求（时间、质量）提供所需的产品，保证所提供产品各项性能指标达到以上要求。初次使用该产品时应提供该产品的安全技术说明书。每批产品应提供质检报告和（或）合格证。</w:t>
      </w:r>
    </w:p>
    <w:p>
      <w:pPr>
        <w:pStyle w:val="2"/>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（2）负责所产品的包装、运输及发生的费用。</w:t>
      </w:r>
    </w:p>
    <w:p>
      <w:pPr>
        <w:pStyle w:val="2"/>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（3）根据需方要求，供货方随时安排技术人员全程跟踪服务，直到生产正常，接到服务要求后48小时内到现场。</w:t>
      </w:r>
    </w:p>
    <w:p>
      <w:pPr>
        <w:pStyle w:val="2"/>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（4）正常生产后供方应定期回访助剂使用情况，如遇相关技术问题，供方能及时派人现场解决。</w:t>
      </w:r>
    </w:p>
    <w:p>
      <w:pPr>
        <w:pStyle w:val="2"/>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六、竞价人资质要求</w:t>
      </w:r>
    </w:p>
    <w:p>
      <w:pPr>
        <w:pStyle w:val="2"/>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1、报价人须是在国内外合法注册的，具有独立法人资格，具有国家行政管理部门核发的营业执照等，且相关证书在有效期内。</w:t>
      </w:r>
    </w:p>
    <w:p>
      <w:pPr>
        <w:pStyle w:val="2"/>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2、报价人须是具有独立法人资格的生产商、代理商或供应商，并出具授权委托人的授权委托书。</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七、产品质量首先必须满足招标人路面施工的要求，附检测报告、说明书及产品合格证。 </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八、所有产品达到国家相关的标准或行业技术标准。出厂技术要求由投标人负责，并向招标人提供质检报告。</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九、橡胶油生产的改性沥青必须能满足技术要求中的每项指标，如在生产改性沥青中，出现因橡胶油质量原因，影响我公司供货、项目施工进度及施工单位的相关经济损失等，由橡胶油材料供应商承担，并对所供产品承担全部相关质量责任。</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十、投标人须派一名技术人员进行免费现场技术指导直至招标人满意后离开，过程中需跟踪指导直至工程完工。 </w:t>
      </w:r>
    </w:p>
    <w:p>
      <w:pPr>
        <w:pStyle w:val="2"/>
        <w:rPr>
          <w:rFonts w:hint="eastAsia" w:ascii="仿宋" w:hAnsi="仿宋" w:eastAsia="仿宋" w:cs="仿宋"/>
          <w:sz w:val="30"/>
          <w:szCs w:val="30"/>
          <w:lang w:val="en-US" w:eastAsia="zh-CN"/>
        </w:rPr>
      </w:pPr>
    </w:p>
    <w:p>
      <w:pPr>
        <w:pStyle w:val="2"/>
        <w:rPr>
          <w:rFonts w:hint="eastAsia" w:ascii="宋体" w:hAnsi="宋体" w:eastAsia="宋体" w:cs="宋体"/>
          <w:b/>
          <w:bCs/>
          <w:color w:val="000000"/>
          <w:kern w:val="0"/>
          <w:sz w:val="28"/>
          <w:szCs w:val="28"/>
          <w:lang w:val="en-US" w:eastAsia="zh-CN" w:bidi="ar"/>
        </w:rPr>
      </w:pPr>
      <w:r>
        <w:rPr>
          <w:rFonts w:hint="eastAsia" w:ascii="仿宋" w:hAnsi="仿宋" w:eastAsia="仿宋" w:cs="仿宋"/>
          <w:sz w:val="30"/>
          <w:szCs w:val="30"/>
          <w:lang w:val="en-US" w:eastAsia="zh-CN"/>
        </w:rPr>
        <w:t xml:space="preserve"> </w:t>
      </w:r>
      <w:r>
        <w:rPr>
          <w:rFonts w:hint="eastAsia" w:ascii="仿宋" w:hAnsi="仿宋" w:eastAsia="仿宋" w:cs="仿宋"/>
          <w:b/>
          <w:bCs/>
          <w:sz w:val="30"/>
          <w:szCs w:val="30"/>
          <w:lang w:val="en-US" w:eastAsia="zh-CN"/>
        </w:rPr>
        <w:t xml:space="preserve">  </w:t>
      </w:r>
      <w:r>
        <w:rPr>
          <w:rFonts w:hint="eastAsia" w:ascii="宋体" w:hAnsi="宋体" w:eastAsia="宋体" w:cs="宋体"/>
          <w:b/>
          <w:bCs/>
          <w:color w:val="000000"/>
          <w:kern w:val="0"/>
          <w:sz w:val="28"/>
          <w:szCs w:val="28"/>
          <w:lang w:bidi="ar"/>
        </w:rPr>
        <w:t>单价为到场含税价，执行中并不以供应数量而调整单价。</w:t>
      </w:r>
      <w:r>
        <w:rPr>
          <w:rFonts w:hint="eastAsia" w:ascii="宋体" w:hAnsi="宋体" w:eastAsia="宋体" w:cs="宋体"/>
          <w:b/>
          <w:bCs/>
          <w:color w:val="000000"/>
          <w:kern w:val="0"/>
          <w:sz w:val="28"/>
          <w:szCs w:val="28"/>
          <w:lang w:val="en-US" w:eastAsia="zh-CN" w:bidi="ar"/>
        </w:rPr>
        <w:t>询价回函详见附件,未明确项均作为报价附加项不再另行考虑费用。</w:t>
      </w:r>
    </w:p>
    <w:p>
      <w:pPr>
        <w:pStyle w:val="2"/>
        <w:rPr>
          <w:rFonts w:hint="eastAsia" w:ascii="宋体" w:hAnsi="宋体" w:eastAsia="宋体" w:cs="宋体"/>
          <w:b/>
          <w:bCs/>
          <w:color w:val="000000"/>
          <w:kern w:val="0"/>
          <w:sz w:val="28"/>
          <w:szCs w:val="28"/>
          <w:lang w:val="en-US" w:eastAsia="zh-CN" w:bidi="ar"/>
        </w:rPr>
      </w:pPr>
    </w:p>
    <w:p>
      <w:pPr>
        <w:pStyle w:val="2"/>
        <w:rPr>
          <w:rFonts w:hint="eastAsia" w:ascii="宋体" w:hAnsi="宋体" w:eastAsia="宋体" w:cs="宋体"/>
          <w:b/>
          <w:bCs/>
          <w:color w:val="000000"/>
          <w:kern w:val="0"/>
          <w:sz w:val="28"/>
          <w:szCs w:val="28"/>
          <w:lang w:val="en-US" w:eastAsia="zh-CN" w:bidi="ar"/>
        </w:rPr>
      </w:pPr>
    </w:p>
    <w:p>
      <w:pPr>
        <w:pStyle w:val="2"/>
        <w:rPr>
          <w:rFonts w:hint="eastAsia" w:ascii="宋体" w:hAnsi="宋体" w:eastAsia="宋体" w:cs="宋体"/>
          <w:b/>
          <w:bCs/>
          <w:color w:val="000000"/>
          <w:kern w:val="0"/>
          <w:sz w:val="28"/>
          <w:szCs w:val="28"/>
          <w:lang w:val="en-US" w:eastAsia="zh-CN" w:bidi="ar"/>
        </w:rPr>
      </w:pPr>
    </w:p>
    <w:p>
      <w:pPr>
        <w:pStyle w:val="2"/>
        <w:jc w:val="center"/>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 xml:space="preserve">                                   </w:t>
      </w:r>
      <w:r>
        <w:rPr>
          <w:rFonts w:hint="eastAsia" w:ascii="宋体" w:hAnsi="宋体" w:eastAsia="宋体" w:cs="宋体"/>
          <w:b w:val="0"/>
          <w:bCs w:val="0"/>
          <w:color w:val="000000"/>
          <w:kern w:val="0"/>
          <w:sz w:val="28"/>
          <w:szCs w:val="28"/>
          <w:lang w:val="en-US" w:eastAsia="zh-CN" w:bidi="ar"/>
        </w:rPr>
        <w:t>贵州富通工程咨询有限公司</w:t>
      </w:r>
    </w:p>
    <w:p>
      <w:pPr>
        <w:pStyle w:val="2"/>
        <w:jc w:val="center"/>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 xml:space="preserve">                                  2020年08月13日</w:t>
      </w: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Pr>
        <w:pStyle w:val="2"/>
        <w:rPr>
          <w:rFonts w:hint="default" w:ascii="仿宋" w:hAnsi="仿宋" w:eastAsia="仿宋" w:cs="仿宋"/>
          <w:sz w:val="30"/>
          <w:szCs w:val="30"/>
          <w:lang w:val="en-US" w:eastAsia="zh-CN"/>
        </w:rPr>
      </w:pPr>
    </w:p>
    <w:p/>
    <w:p>
      <w:pPr>
        <w:pStyle w:val="2"/>
      </w:pPr>
    </w:p>
    <w:p>
      <w:pPr>
        <w:pStyle w:val="2"/>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询价回函格式：</w:t>
      </w:r>
    </w:p>
    <w:p>
      <w:pPr>
        <w:widowControl/>
        <w:jc w:val="left"/>
        <w:rPr>
          <w:rFonts w:hint="eastAsia" w:ascii="宋体" w:hAnsi="宋体" w:eastAsia="宋体" w:cs="宋体"/>
          <w:b/>
          <w:color w:val="000000"/>
          <w:kern w:val="0"/>
          <w:sz w:val="24"/>
          <w:szCs w:val="24"/>
          <w:lang w:bidi="ar"/>
        </w:rPr>
      </w:pPr>
    </w:p>
    <w:p>
      <w:pPr>
        <w:widowControl/>
        <w:jc w:val="left"/>
      </w:pPr>
      <w:r>
        <w:rPr>
          <w:rFonts w:hint="eastAsia" w:ascii="宋体" w:hAnsi="宋体" w:eastAsia="宋体" w:cs="宋体"/>
          <w:b/>
          <w:color w:val="000000"/>
          <w:kern w:val="0"/>
          <w:sz w:val="24"/>
          <w:szCs w:val="24"/>
          <w:lang w:bidi="ar"/>
        </w:rPr>
        <w:t>招标限价清单：</w:t>
      </w:r>
    </w:p>
    <w:p>
      <w:pPr>
        <w:widowControl/>
        <w:jc w:val="left"/>
      </w:pPr>
    </w:p>
    <w:tbl>
      <w:tblPr>
        <w:tblStyle w:val="4"/>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086"/>
        <w:gridCol w:w="1242"/>
        <w:gridCol w:w="1166"/>
        <w:gridCol w:w="1119"/>
        <w:gridCol w:w="1649"/>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57"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序号</w:t>
            </w:r>
          </w:p>
        </w:tc>
        <w:tc>
          <w:tcPr>
            <w:tcW w:w="1086"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材料名称</w:t>
            </w:r>
          </w:p>
        </w:tc>
        <w:tc>
          <w:tcPr>
            <w:tcW w:w="1242"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品种及含量</w:t>
            </w:r>
          </w:p>
        </w:tc>
        <w:tc>
          <w:tcPr>
            <w:tcW w:w="1166"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单位</w:t>
            </w:r>
          </w:p>
        </w:tc>
        <w:tc>
          <w:tcPr>
            <w:tcW w:w="1119"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暂定数量</w:t>
            </w:r>
          </w:p>
        </w:tc>
        <w:tc>
          <w:tcPr>
            <w:tcW w:w="1649"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现价含税含运费</w:t>
            </w:r>
          </w:p>
        </w:tc>
        <w:tc>
          <w:tcPr>
            <w:tcW w:w="1990" w:type="dxa"/>
            <w:vAlign w:val="center"/>
          </w:tcPr>
          <w:p>
            <w:pPr>
              <w:ind w:firstLine="280" w:firstLineChars="100"/>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57"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1</w:t>
            </w:r>
          </w:p>
        </w:tc>
        <w:tc>
          <w:tcPr>
            <w:tcW w:w="1086"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ascii="宋体" w:hAnsi="宋体" w:eastAsia="宋体"/>
                <w:sz w:val="28"/>
                <w:szCs w:val="28"/>
              </w:rPr>
              <w:t>橡胶油</w:t>
            </w:r>
          </w:p>
        </w:tc>
        <w:tc>
          <w:tcPr>
            <w:tcW w:w="1242"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166"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r>
              <w:rPr>
                <w:rFonts w:hint="eastAsia" w:cs="Times New Roman" w:asciiTheme="minorEastAsia" w:hAnsiTheme="minorEastAsia" w:eastAsiaTheme="minorEastAsia"/>
                <w:color w:val="000000" w:themeColor="text1"/>
                <w:kern w:val="0"/>
                <w:sz w:val="28"/>
                <w:szCs w:val="28"/>
                <w14:textFill>
                  <w14:solidFill>
                    <w14:schemeClr w14:val="tx1"/>
                  </w14:solidFill>
                </w14:textFill>
              </w:rPr>
              <w:t>吨</w:t>
            </w:r>
          </w:p>
        </w:tc>
        <w:tc>
          <w:tcPr>
            <w:tcW w:w="1119" w:type="dxa"/>
            <w:vAlign w:val="center"/>
          </w:tcPr>
          <w:p>
            <w:pPr>
              <w:jc w:val="center"/>
              <w:rPr>
                <w:rFonts w:hint="default" w:cs="Times New Roman" w:asciiTheme="minorEastAsia" w:hAnsiTheme="minorEastAsia" w:eastAsiaTheme="minorEastAsia"/>
                <w:color w:val="000000" w:themeColor="text1"/>
                <w:kern w:val="0"/>
                <w:sz w:val="28"/>
                <w:szCs w:val="28"/>
                <w:lang w:val="en-US" w:eastAsia="zh-CN"/>
                <w14:textFill>
                  <w14:solidFill>
                    <w14:schemeClr w14:val="tx1"/>
                  </w14:solidFill>
                </w14:textFill>
              </w:rPr>
            </w:pPr>
            <w:r>
              <w:rPr>
                <w:rFonts w:hint="eastAsia" w:cs="Times New Roman" w:asciiTheme="minorEastAsia" w:hAnsiTheme="minorEastAsia"/>
                <w:color w:val="000000" w:themeColor="text1"/>
                <w:kern w:val="0"/>
                <w:sz w:val="28"/>
                <w:szCs w:val="28"/>
                <w:lang w:eastAsia="zh-CN"/>
                <w14:textFill>
                  <w14:solidFill>
                    <w14:schemeClr w14:val="tx1"/>
                  </w14:solidFill>
                </w14:textFill>
              </w:rPr>
              <w:t>约</w:t>
            </w:r>
            <w:r>
              <w:rPr>
                <w:rFonts w:hint="eastAsia" w:cs="Times New Roman" w:asciiTheme="minorEastAsia" w:hAnsiTheme="minorEastAsia"/>
                <w:color w:val="000000" w:themeColor="text1"/>
                <w:kern w:val="0"/>
                <w:sz w:val="28"/>
                <w:szCs w:val="28"/>
                <w:lang w:val="en-US" w:eastAsia="zh-CN"/>
                <w14:textFill>
                  <w14:solidFill>
                    <w14:schemeClr w14:val="tx1"/>
                  </w14:solidFill>
                </w14:textFill>
              </w:rPr>
              <w:t>150</w:t>
            </w:r>
          </w:p>
        </w:tc>
        <w:tc>
          <w:tcPr>
            <w:tcW w:w="1649" w:type="dxa"/>
            <w:vAlign w:val="center"/>
          </w:tcPr>
          <w:p>
            <w:pPr>
              <w:jc w:val="center"/>
              <w:rPr>
                <w:rFonts w:cs="Times New Roman" w:asciiTheme="minorEastAsia" w:hAnsiTheme="minorEastAsia" w:eastAsiaTheme="minorEastAsia"/>
                <w:color w:val="000000" w:themeColor="text1"/>
                <w:kern w:val="0"/>
                <w:sz w:val="28"/>
                <w:szCs w:val="28"/>
                <w14:textFill>
                  <w14:solidFill>
                    <w14:schemeClr w14:val="tx1"/>
                  </w14:solidFill>
                </w14:textFill>
              </w:rPr>
            </w:pPr>
          </w:p>
        </w:tc>
        <w:tc>
          <w:tcPr>
            <w:tcW w:w="1990" w:type="dxa"/>
            <w:vAlign w:val="center"/>
          </w:tcPr>
          <w:p>
            <w:pPr>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ascii="宋体" w:hAnsi="宋体" w:eastAsia="宋体"/>
                <w:sz w:val="28"/>
                <w:szCs w:val="28"/>
              </w:rPr>
              <w:t>参量0.5-2.0%</w:t>
            </w:r>
          </w:p>
        </w:tc>
      </w:tr>
    </w:tbl>
    <w:p>
      <w:pPr>
        <w:widowControl/>
        <w:jc w:val="left"/>
        <w:rPr>
          <w:rFonts w:ascii="宋体" w:hAnsi="宋体" w:eastAsia="宋体" w:cs="宋体"/>
          <w:color w:val="000000"/>
          <w:kern w:val="0"/>
          <w:sz w:val="28"/>
          <w:szCs w:val="28"/>
          <w:lang w:bidi="ar"/>
        </w:rPr>
      </w:pPr>
    </w:p>
    <w:p>
      <w:pPr>
        <w:widowControl/>
        <w:jc w:val="left"/>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t>报价人提供的阻燃剂必须满足以下各项指标：</w:t>
      </w:r>
    </w:p>
    <w:p>
      <w:pPr>
        <w:spacing w:line="540" w:lineRule="exact"/>
        <w:outlineLvl w:val="2"/>
        <w:rPr>
          <w:rFonts w:ascii="宋体" w:hAnsi="宋体" w:eastAsia="宋体" w:cs="宋体"/>
          <w:bCs/>
          <w:caps/>
          <w:color w:val="000000"/>
          <w:sz w:val="28"/>
          <w:szCs w:val="28"/>
        </w:rPr>
      </w:pPr>
      <w:r>
        <w:rPr>
          <w:rFonts w:hint="eastAsia" w:ascii="宋体" w:hAnsi="宋体" w:eastAsia="宋体" w:cs="宋体"/>
          <w:bCs/>
          <w:caps/>
          <w:color w:val="000000"/>
          <w:sz w:val="28"/>
          <w:szCs w:val="28"/>
        </w:rPr>
        <w:t>（一）橡胶油质量要求</w:t>
      </w:r>
    </w:p>
    <w:tbl>
      <w:tblPr>
        <w:tblStyle w:val="3"/>
        <w:tblW w:w="8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68"/>
        <w:gridCol w:w="1418"/>
        <w:gridCol w:w="1276"/>
        <w:gridCol w:w="1275"/>
        <w:gridCol w:w="1413"/>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68"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外观</w:t>
            </w:r>
          </w:p>
        </w:tc>
        <w:tc>
          <w:tcPr>
            <w:tcW w:w="1418"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比重，g/cm</w:t>
            </w:r>
            <w:r>
              <w:rPr>
                <w:rFonts w:hint="eastAsia" w:ascii="Times New Roman"/>
                <w:sz w:val="24"/>
                <w:szCs w:val="24"/>
                <w:vertAlign w:val="superscript"/>
              </w:rPr>
              <w:t>3</w:t>
            </w:r>
          </w:p>
        </w:tc>
        <w:tc>
          <w:tcPr>
            <w:tcW w:w="1276"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闪点，℃</w:t>
            </w:r>
          </w:p>
        </w:tc>
        <w:tc>
          <w:tcPr>
            <w:tcW w:w="1275"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水分</w:t>
            </w:r>
          </w:p>
        </w:tc>
        <w:tc>
          <w:tcPr>
            <w:tcW w:w="1413"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灰分</w:t>
            </w:r>
          </w:p>
        </w:tc>
        <w:tc>
          <w:tcPr>
            <w:tcW w:w="1650"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有效成分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68"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黑褐色粘稠状液体</w:t>
            </w:r>
          </w:p>
        </w:tc>
        <w:tc>
          <w:tcPr>
            <w:tcW w:w="1418"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0.93～1.05</w:t>
            </w:r>
          </w:p>
        </w:tc>
        <w:tc>
          <w:tcPr>
            <w:tcW w:w="1276"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≥180</w:t>
            </w:r>
          </w:p>
        </w:tc>
        <w:tc>
          <w:tcPr>
            <w:tcW w:w="1275"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rPr>
                <w:rFonts w:ascii="Times New Roman"/>
                <w:sz w:val="24"/>
                <w:szCs w:val="24"/>
              </w:rPr>
            </w:pPr>
            <w:r>
              <w:rPr>
                <w:rFonts w:hint="eastAsia" w:ascii="Times New Roman"/>
                <w:sz w:val="24"/>
                <w:szCs w:val="24"/>
              </w:rPr>
              <w:t>≤2.0%</w:t>
            </w:r>
          </w:p>
        </w:tc>
        <w:tc>
          <w:tcPr>
            <w:tcW w:w="1413"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≤0.5%</w:t>
            </w:r>
          </w:p>
        </w:tc>
        <w:tc>
          <w:tcPr>
            <w:tcW w:w="1650" w:type="dxa"/>
            <w:tcBorders>
              <w:top w:val="single" w:color="000000" w:sz="4" w:space="0"/>
              <w:left w:val="single" w:color="000000" w:sz="4" w:space="0"/>
              <w:bottom w:val="single" w:color="000000" w:sz="4" w:space="0"/>
              <w:right w:val="single" w:color="000000" w:sz="4" w:space="0"/>
            </w:tcBorders>
          </w:tcPr>
          <w:p>
            <w:pPr>
              <w:tabs>
                <w:tab w:val="left" w:pos="1480"/>
              </w:tabs>
              <w:spacing w:line="520" w:lineRule="exact"/>
              <w:ind w:firstLine="408" w:firstLineChars="170"/>
              <w:rPr>
                <w:rFonts w:ascii="Times New Roman"/>
                <w:sz w:val="24"/>
                <w:szCs w:val="24"/>
              </w:rPr>
            </w:pPr>
            <w:r>
              <w:rPr>
                <w:rFonts w:hint="eastAsia" w:ascii="Times New Roman"/>
                <w:sz w:val="24"/>
                <w:szCs w:val="24"/>
              </w:rPr>
              <w:t>≥98.0%</w:t>
            </w:r>
          </w:p>
        </w:tc>
      </w:tr>
    </w:tbl>
    <w:p>
      <w:pPr>
        <w:numPr>
          <w:ilvl w:val="0"/>
          <w:numId w:val="0"/>
        </w:numPr>
        <w:spacing w:line="540" w:lineRule="exact"/>
        <w:outlineLvl w:val="2"/>
        <w:rPr>
          <w:rFonts w:ascii="宋体" w:hAnsi="宋体" w:eastAsia="宋体" w:cs="宋体"/>
          <w:bCs/>
          <w:caps/>
          <w:color w:val="000000"/>
          <w:sz w:val="28"/>
          <w:szCs w:val="28"/>
        </w:rPr>
      </w:pPr>
      <w:r>
        <w:rPr>
          <w:rFonts w:hint="eastAsia" w:ascii="宋体" w:hAnsi="宋体" w:eastAsia="宋体" w:cs="宋体"/>
          <w:bCs/>
          <w:caps/>
          <w:color w:val="000000"/>
          <w:sz w:val="28"/>
          <w:szCs w:val="28"/>
          <w:lang w:eastAsia="zh-CN"/>
        </w:rPr>
        <w:t>（二）</w:t>
      </w:r>
      <w:r>
        <w:rPr>
          <w:rFonts w:hint="eastAsia" w:ascii="宋体" w:hAnsi="宋体" w:eastAsia="宋体" w:cs="宋体"/>
          <w:bCs/>
          <w:caps/>
          <w:color w:val="000000"/>
          <w:sz w:val="28"/>
          <w:szCs w:val="28"/>
        </w:rPr>
        <w:t>生产改性沥青指标技术要求</w:t>
      </w:r>
    </w:p>
    <w:tbl>
      <w:tblPr>
        <w:tblStyle w:val="3"/>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3039"/>
        <w:gridCol w:w="1852"/>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755" w:type="dxa"/>
            <w:gridSpan w:val="2"/>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分析项目</w:t>
            </w:r>
          </w:p>
        </w:tc>
        <w:tc>
          <w:tcPr>
            <w:tcW w:w="1852" w:type="dxa"/>
            <w:vAlign w:val="center"/>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质量指标</w:t>
            </w:r>
          </w:p>
        </w:tc>
        <w:tc>
          <w:tcPr>
            <w:tcW w:w="2018" w:type="dxa"/>
          </w:tcPr>
          <w:p>
            <w:pPr>
              <w:jc w:val="center"/>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针入度（25℃，100g，5s），1/10mm</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40----55</w:t>
            </w:r>
          </w:p>
        </w:tc>
        <w:tc>
          <w:tcPr>
            <w:tcW w:w="2018" w:type="dxa"/>
            <w:vAlign w:val="center"/>
          </w:tcPr>
          <w:p>
            <w:pPr>
              <w:ind w:firstLine="480" w:firstLineChars="200"/>
              <w:rPr>
                <w:rFonts w:hAnsi="宋体" w:eastAsia="宋体" w:cs="宋体"/>
                <w:color w:val="000000"/>
                <w:sz w:val="24"/>
                <w:szCs w:val="24"/>
              </w:rPr>
            </w:pPr>
            <w:r>
              <w:rPr>
                <w:rFonts w:hint="eastAsia" w:hAnsi="宋体" w:eastAsia="宋体" w:cs="宋体"/>
                <w:color w:val="000000"/>
                <w:sz w:val="24"/>
                <w:szCs w:val="24"/>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针入度指数PI</w:t>
            </w:r>
          </w:p>
        </w:tc>
        <w:tc>
          <w:tcPr>
            <w:tcW w:w="1852" w:type="dxa"/>
            <w:vAlign w:val="center"/>
          </w:tcPr>
          <w:p>
            <w:pPr>
              <w:jc w:val="center"/>
              <w:rPr>
                <w:rFonts w:hAnsi="宋体" w:eastAsia="宋体" w:cs="宋体"/>
                <w:color w:val="000000"/>
                <w:sz w:val="24"/>
                <w:szCs w:val="24"/>
              </w:rPr>
            </w:pPr>
            <w:r>
              <w:rPr>
                <w:sz w:val="24"/>
              </w:rPr>
              <w:t>≥</w:t>
            </w:r>
            <w:r>
              <w:rPr>
                <w:rFonts w:hint="eastAsia" w:hAnsi="宋体" w:eastAsia="宋体" w:cs="宋体"/>
                <w:color w:val="000000"/>
                <w:sz w:val="24"/>
                <w:szCs w:val="24"/>
              </w:rPr>
              <w:t>0</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延  度（5℃，5cm/min）,cm不小于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25</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软化点（R&amp;B），℃不小于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65</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135℃动力粘度，Pa·s不大于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3</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溶解度（三氯乙烯），%不小于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99.0</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闪点（开口），℃不低于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230</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离析，软化点差  ℃   不大于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2.5</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755" w:type="dxa"/>
            <w:gridSpan w:val="2"/>
            <w:vAlign w:val="center"/>
          </w:tcPr>
          <w:p>
            <w:pPr>
              <w:rPr>
                <w:rFonts w:hAnsi="宋体" w:eastAsia="宋体" w:cs="宋体"/>
                <w:color w:val="000000"/>
                <w:sz w:val="24"/>
                <w:szCs w:val="24"/>
              </w:rPr>
            </w:pPr>
            <w:r>
              <w:rPr>
                <w:rFonts w:hint="eastAsia" w:hAnsi="宋体" w:eastAsia="宋体" w:cs="宋体"/>
                <w:color w:val="000000"/>
                <w:sz w:val="24"/>
                <w:szCs w:val="24"/>
              </w:rPr>
              <w:t>弹性恢复  25℃，%  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85</w:t>
            </w: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716" w:type="dxa"/>
            <w:vMerge w:val="restart"/>
            <w:tcBorders>
              <w:top w:val="nil"/>
            </w:tcBorders>
            <w:vAlign w:val="center"/>
          </w:tcPr>
          <w:p>
            <w:pPr>
              <w:rPr>
                <w:rFonts w:hAnsi="宋体" w:eastAsia="宋体" w:cs="宋体"/>
                <w:color w:val="000000"/>
                <w:sz w:val="24"/>
                <w:szCs w:val="24"/>
              </w:rPr>
            </w:pPr>
            <w:r>
              <w:rPr>
                <w:rFonts w:hint="eastAsia" w:hAnsi="宋体" w:eastAsia="宋体" w:cs="宋体"/>
                <w:color w:val="000000"/>
                <w:sz w:val="24"/>
                <w:szCs w:val="24"/>
              </w:rPr>
              <w:t>薄膜烘箱试验</w:t>
            </w:r>
          </w:p>
        </w:tc>
        <w:tc>
          <w:tcPr>
            <w:tcW w:w="3039" w:type="dxa"/>
            <w:tcBorders>
              <w:top w:val="single" w:color="auto" w:sz="4" w:space="0"/>
            </w:tcBorders>
            <w:vAlign w:val="center"/>
          </w:tcPr>
          <w:p>
            <w:pPr>
              <w:rPr>
                <w:rFonts w:hAnsi="宋体" w:eastAsia="宋体" w:cs="宋体"/>
                <w:color w:val="000000"/>
                <w:sz w:val="24"/>
                <w:szCs w:val="24"/>
              </w:rPr>
            </w:pPr>
            <w:r>
              <w:rPr>
                <w:rFonts w:hint="eastAsia" w:hAnsi="宋体" w:eastAsia="宋体" w:cs="宋体"/>
                <w:color w:val="000000"/>
                <w:sz w:val="24"/>
                <w:szCs w:val="24"/>
              </w:rPr>
              <w:t>针入度比，%  不小于</w:t>
            </w:r>
          </w:p>
        </w:tc>
        <w:tc>
          <w:tcPr>
            <w:tcW w:w="1852" w:type="dxa"/>
            <w:tcBorders>
              <w:top w:val="single" w:color="auto" w:sz="4" w:space="0"/>
            </w:tcBorders>
            <w:vAlign w:val="center"/>
          </w:tcPr>
          <w:p>
            <w:pPr>
              <w:jc w:val="center"/>
              <w:rPr>
                <w:rFonts w:hAnsi="宋体" w:eastAsia="宋体" w:cs="宋体"/>
                <w:color w:val="000000"/>
                <w:sz w:val="24"/>
                <w:szCs w:val="24"/>
              </w:rPr>
            </w:pPr>
            <w:r>
              <w:rPr>
                <w:rFonts w:hint="eastAsia" w:hAnsi="宋体" w:eastAsia="宋体" w:cs="宋体"/>
                <w:color w:val="000000"/>
                <w:sz w:val="24"/>
                <w:szCs w:val="24"/>
              </w:rPr>
              <w:t>65</w:t>
            </w:r>
          </w:p>
        </w:tc>
        <w:tc>
          <w:tcPr>
            <w:tcW w:w="2018" w:type="dxa"/>
            <w:tcBorders>
              <w:top w:val="single" w:color="auto" w:sz="4" w:space="0"/>
            </w:tcBorders>
            <w:vAlign w:val="center"/>
          </w:tcPr>
          <w:p>
            <w:pPr>
              <w:jc w:val="center"/>
              <w:rPr>
                <w:rFonts w:hAnsi="宋体" w:eastAsia="宋体" w:cs="宋体"/>
                <w:color w:val="000000"/>
                <w:sz w:val="24"/>
                <w:szCs w:val="24"/>
              </w:rPr>
            </w:pPr>
            <w:r>
              <w:rPr>
                <w:rFonts w:hint="eastAsia" w:hAnsi="宋体" w:eastAsia="宋体" w:cs="宋体"/>
                <w:color w:val="000000"/>
                <w:sz w:val="24"/>
                <w:szCs w:val="24"/>
              </w:rPr>
              <w:t>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716" w:type="dxa"/>
            <w:vMerge w:val="continue"/>
            <w:tcBorders>
              <w:top w:val="nil"/>
            </w:tcBorders>
            <w:vAlign w:val="center"/>
          </w:tcPr>
          <w:p>
            <w:pPr>
              <w:rPr>
                <w:rFonts w:hAnsi="宋体" w:eastAsia="宋体" w:cs="宋体"/>
                <w:color w:val="000000"/>
                <w:sz w:val="24"/>
                <w:szCs w:val="24"/>
              </w:rPr>
            </w:pPr>
          </w:p>
        </w:tc>
        <w:tc>
          <w:tcPr>
            <w:tcW w:w="3039" w:type="dxa"/>
            <w:vAlign w:val="center"/>
          </w:tcPr>
          <w:p>
            <w:pPr>
              <w:rPr>
                <w:rFonts w:hAnsi="宋体" w:eastAsia="宋体" w:cs="宋体"/>
                <w:color w:val="000000"/>
                <w:sz w:val="24"/>
                <w:szCs w:val="24"/>
              </w:rPr>
            </w:pPr>
            <w:r>
              <w:rPr>
                <w:rFonts w:hint="eastAsia" w:hAnsi="宋体" w:eastAsia="宋体" w:cs="宋体"/>
                <w:color w:val="000000"/>
                <w:sz w:val="24"/>
                <w:szCs w:val="24"/>
              </w:rPr>
              <w:t>延度（5℃，5cm/min）,cm不小于</w:t>
            </w:r>
          </w:p>
        </w:tc>
        <w:tc>
          <w:tcPr>
            <w:tcW w:w="1852"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17</w:t>
            </w:r>
          </w:p>
          <w:p>
            <w:pPr>
              <w:jc w:val="center"/>
              <w:rPr>
                <w:rFonts w:hAnsi="宋体" w:eastAsia="宋体" w:cs="宋体"/>
                <w:color w:val="000000"/>
                <w:sz w:val="24"/>
                <w:szCs w:val="24"/>
              </w:rPr>
            </w:pPr>
          </w:p>
        </w:tc>
        <w:tc>
          <w:tcPr>
            <w:tcW w:w="2018" w:type="dxa"/>
            <w:vAlign w:val="center"/>
          </w:tcPr>
          <w:p>
            <w:pPr>
              <w:jc w:val="center"/>
              <w:rPr>
                <w:rFonts w:hAnsi="宋体" w:eastAsia="宋体" w:cs="宋体"/>
                <w:color w:val="000000"/>
                <w:sz w:val="24"/>
                <w:szCs w:val="24"/>
              </w:rPr>
            </w:pPr>
            <w:r>
              <w:rPr>
                <w:rFonts w:hint="eastAsia" w:hAnsi="宋体" w:eastAsia="宋体" w:cs="宋体"/>
                <w:color w:val="000000"/>
                <w:sz w:val="24"/>
                <w:szCs w:val="24"/>
              </w:rPr>
              <w:t>T0605</w:t>
            </w:r>
          </w:p>
          <w:p>
            <w:pPr>
              <w:jc w:val="center"/>
              <w:rPr>
                <w:rFonts w:hAnsi="宋体" w:eastAsia="宋体" w:cs="宋体"/>
                <w:color w:val="000000"/>
                <w:sz w:val="24"/>
                <w:szCs w:val="24"/>
              </w:rPr>
            </w:pPr>
          </w:p>
        </w:tc>
      </w:tr>
    </w:tbl>
    <w:p>
      <w:pPr>
        <w:widowControl/>
        <w:jc w:val="left"/>
        <w:rPr>
          <w:rFonts w:hint="eastAsia" w:ascii="宋体" w:hAnsi="宋体" w:eastAsia="宋体" w:cs="宋体"/>
          <w:b/>
          <w:color w:val="000000"/>
          <w:kern w:val="0"/>
          <w:sz w:val="28"/>
          <w:szCs w:val="28"/>
          <w:lang w:bidi="ar"/>
        </w:rPr>
      </w:pPr>
    </w:p>
    <w:p>
      <w:pPr>
        <w:widowControl/>
        <w:jc w:val="left"/>
        <w:rPr>
          <w:sz w:val="28"/>
          <w:szCs w:val="28"/>
        </w:rPr>
      </w:pPr>
      <w:r>
        <w:rPr>
          <w:rFonts w:hint="eastAsia" w:ascii="宋体" w:hAnsi="宋体" w:eastAsia="宋体" w:cs="宋体"/>
          <w:b/>
          <w:color w:val="000000"/>
          <w:kern w:val="0"/>
          <w:sz w:val="28"/>
          <w:szCs w:val="28"/>
          <w:lang w:bidi="ar"/>
        </w:rPr>
        <w:t xml:space="preserve">说明： </w:t>
      </w:r>
    </w:p>
    <w:p>
      <w:pPr>
        <w:widowControl/>
        <w:jc w:val="left"/>
        <w:rPr>
          <w:sz w:val="28"/>
          <w:szCs w:val="28"/>
        </w:rPr>
      </w:pPr>
      <w:r>
        <w:rPr>
          <w:rFonts w:hint="eastAsia" w:ascii="宋体" w:hAnsi="宋体" w:eastAsia="宋体" w:cs="宋体"/>
          <w:color w:val="000000"/>
          <w:kern w:val="0"/>
          <w:sz w:val="28"/>
          <w:szCs w:val="28"/>
          <w:lang w:bidi="ar"/>
        </w:rPr>
        <w:t xml:space="preserve">1、上表数量为暂定数量，以实际到场签收，验收入库的实际数量并经项目负责人签字后为准。 </w:t>
      </w:r>
    </w:p>
    <w:p>
      <w:pPr>
        <w:widowControl/>
        <w:jc w:val="left"/>
        <w:rPr>
          <w:sz w:val="28"/>
          <w:szCs w:val="28"/>
        </w:rPr>
      </w:pPr>
      <w:r>
        <w:rPr>
          <w:rFonts w:hint="eastAsia" w:ascii="宋体" w:hAnsi="宋体" w:eastAsia="宋体" w:cs="宋体"/>
          <w:color w:val="000000"/>
          <w:kern w:val="0"/>
          <w:sz w:val="28"/>
          <w:szCs w:val="28"/>
          <w:lang w:bidi="ar"/>
        </w:rPr>
        <w:t xml:space="preserve">2、单价为到场含税价，执行中并不以供应数量而调整单价。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3、交货地点：贵州省贵定县盘江镇黔和盘江库。</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4、</w:t>
      </w:r>
      <w:r>
        <w:rPr>
          <w:rFonts w:hint="eastAsia" w:ascii="宋体" w:hAnsi="宋体" w:eastAsia="宋体" w:cs="宋体"/>
          <w:color w:val="000000"/>
          <w:kern w:val="0"/>
          <w:sz w:val="28"/>
          <w:szCs w:val="28"/>
          <w:lang w:bidi="ar"/>
        </w:rPr>
        <w:t>按需方要求（时间、质量）提供所需的产品，保证所提供产品各项性能指标达到以上要求。初次使用该产品时应提供该产品的安全技术说明书。每批产品应提供质检报告和（或）合格证。</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5、</w:t>
      </w:r>
      <w:r>
        <w:rPr>
          <w:rFonts w:hint="eastAsia" w:ascii="宋体" w:hAnsi="宋体" w:eastAsia="宋体" w:cs="宋体"/>
          <w:color w:val="000000"/>
          <w:kern w:val="0"/>
          <w:sz w:val="28"/>
          <w:szCs w:val="28"/>
          <w:lang w:bidi="ar"/>
        </w:rPr>
        <w:t>负责所产品的包装、运输及发生的费用。</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6、</w:t>
      </w:r>
      <w:r>
        <w:rPr>
          <w:rFonts w:hint="eastAsia" w:ascii="宋体" w:hAnsi="宋体" w:eastAsia="宋体" w:cs="宋体"/>
          <w:color w:val="000000"/>
          <w:kern w:val="0"/>
          <w:sz w:val="28"/>
          <w:szCs w:val="28"/>
          <w:lang w:bidi="ar"/>
        </w:rPr>
        <w:t>根据需方要求，供货方随时安排技术人员全程跟踪服务，直到生产正常，接到服务要求后48小时内到现场。</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7、</w:t>
      </w:r>
      <w:r>
        <w:rPr>
          <w:rFonts w:hint="eastAsia" w:ascii="宋体" w:hAnsi="宋体" w:eastAsia="宋体" w:cs="宋体"/>
          <w:color w:val="000000"/>
          <w:kern w:val="0"/>
          <w:sz w:val="28"/>
          <w:szCs w:val="28"/>
          <w:lang w:bidi="ar"/>
        </w:rPr>
        <w:t>正常生产后供方应定期回访助剂使用情况，如遇相关技术问题，供方能及时派人现场解决。</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8</w:t>
      </w:r>
      <w:r>
        <w:rPr>
          <w:rFonts w:hint="eastAsia" w:ascii="宋体" w:hAnsi="宋体" w:eastAsia="宋体" w:cs="宋体"/>
          <w:color w:val="000000"/>
          <w:kern w:val="0"/>
          <w:sz w:val="28"/>
          <w:szCs w:val="28"/>
          <w:lang w:bidi="ar"/>
        </w:rPr>
        <w:t>、竞价人资质要求</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bidi="ar"/>
        </w:rPr>
        <w:t>1</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bidi="ar"/>
        </w:rPr>
        <w:t>、报价人须是在国内外合法注册的，具有独立法人资格，具有国家行政管理部门核发的营业执照等，且相关证书在有效期内。</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2</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bidi="ar"/>
        </w:rPr>
        <w:t>、报价人须是具有独立法人资格的生产商、代理商或供应商，并出具授权委托人的授权委托书。</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9</w:t>
      </w:r>
      <w:r>
        <w:rPr>
          <w:rFonts w:hint="eastAsia" w:ascii="宋体" w:hAnsi="宋体" w:eastAsia="宋体" w:cs="宋体"/>
          <w:color w:val="000000"/>
          <w:kern w:val="0"/>
          <w:sz w:val="28"/>
          <w:szCs w:val="28"/>
          <w:lang w:bidi="ar"/>
        </w:rPr>
        <w:t xml:space="preserve">、产品质量首先必须满足招标人路面施工的要求，附检测报告、说明书及产品合格证。 </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10</w:t>
      </w:r>
      <w:r>
        <w:rPr>
          <w:rFonts w:hint="eastAsia" w:ascii="宋体" w:hAnsi="宋体" w:eastAsia="宋体" w:cs="宋体"/>
          <w:color w:val="000000"/>
          <w:kern w:val="0"/>
          <w:sz w:val="28"/>
          <w:szCs w:val="28"/>
          <w:lang w:bidi="ar"/>
        </w:rPr>
        <w:t>、所有产品达到国家相关的标准或行业技术标准。出厂技术要求由投标人负责，并向招标人提供质检报告。</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11</w:t>
      </w:r>
      <w:r>
        <w:rPr>
          <w:rFonts w:hint="eastAsia" w:ascii="宋体" w:hAnsi="宋体" w:eastAsia="宋体" w:cs="宋体"/>
          <w:color w:val="000000"/>
          <w:kern w:val="0"/>
          <w:sz w:val="28"/>
          <w:szCs w:val="28"/>
          <w:lang w:bidi="ar"/>
        </w:rPr>
        <w:t>、橡胶油生产的改性沥青必须能满足技术要求中的每项指标，如在生产改性沥青中，出现因橡胶油质量原因，影响我公司供货、项目施工进度及施工单位的相关经济损失等，由橡胶油材料供应商承担，并对所供产品承担全部相关质量责任。</w:t>
      </w:r>
    </w:p>
    <w:p>
      <w:pPr>
        <w:widowControl/>
        <w:jc w:val="left"/>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val="en-US" w:eastAsia="zh-CN" w:bidi="ar"/>
        </w:rPr>
        <w:t>12</w:t>
      </w:r>
      <w:r>
        <w:rPr>
          <w:rFonts w:hint="eastAsia" w:ascii="宋体" w:hAnsi="宋体" w:eastAsia="宋体" w:cs="宋体"/>
          <w:color w:val="000000"/>
          <w:kern w:val="0"/>
          <w:sz w:val="28"/>
          <w:szCs w:val="28"/>
          <w:lang w:bidi="ar"/>
        </w:rPr>
        <w:t xml:space="preserve">、投标人须派一名技术人员进行免费现场技术指导直至招标人满意后离开，过程中需跟踪指导直至工程完工。 </w:t>
      </w:r>
    </w:p>
    <w:p>
      <w:pPr>
        <w:widowControl/>
        <w:jc w:val="left"/>
        <w:rPr>
          <w:sz w:val="28"/>
          <w:szCs w:val="28"/>
        </w:rPr>
      </w:pPr>
      <w:r>
        <w:rPr>
          <w:rFonts w:hint="eastAsia" w:ascii="宋体" w:hAnsi="宋体" w:eastAsia="宋体" w:cs="宋体"/>
          <w:color w:val="000000"/>
          <w:kern w:val="0"/>
          <w:sz w:val="28"/>
          <w:szCs w:val="28"/>
          <w:lang w:bidi="ar"/>
        </w:rPr>
        <w:t>1</w:t>
      </w:r>
      <w:r>
        <w:rPr>
          <w:rFonts w:hint="eastAsia" w:ascii="宋体" w:hAnsi="宋体" w:eastAsia="宋体" w:cs="宋体"/>
          <w:color w:val="000000"/>
          <w:kern w:val="0"/>
          <w:sz w:val="28"/>
          <w:szCs w:val="28"/>
          <w:lang w:val="en-US" w:eastAsia="zh-CN" w:bidi="ar"/>
        </w:rPr>
        <w:t>4</w:t>
      </w:r>
      <w:r>
        <w:rPr>
          <w:rFonts w:hint="eastAsia" w:ascii="宋体" w:hAnsi="宋体" w:eastAsia="宋体" w:cs="宋体"/>
          <w:color w:val="000000"/>
          <w:kern w:val="0"/>
          <w:sz w:val="28"/>
          <w:szCs w:val="28"/>
          <w:lang w:bidi="ar"/>
        </w:rPr>
        <w:t xml:space="preserve">、报价时按照询价文件要求提供资料、其他资质证书等，所有均需加盖投标单位鲜章。 </w:t>
      </w:r>
    </w:p>
    <w:p/>
    <w:p>
      <w:pPr>
        <w:pStyle w:val="2"/>
      </w:pPr>
    </w:p>
    <w:p>
      <w:pPr>
        <w:pStyle w:val="2"/>
      </w:pPr>
    </w:p>
    <w:p>
      <w:pPr>
        <w:pStyle w:val="2"/>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报价单位：</w:t>
      </w:r>
    </w:p>
    <w:p>
      <w:pPr>
        <w:pStyle w:val="2"/>
        <w:rPr>
          <w:rFonts w:hint="eastAsia" w:ascii="宋体" w:hAnsi="宋体" w:eastAsia="宋体" w:cs="宋体"/>
          <w:b/>
          <w:i w:val="0"/>
          <w:color w:val="000000"/>
          <w:kern w:val="0"/>
          <w:sz w:val="24"/>
          <w:szCs w:val="24"/>
          <w:u w:val="none"/>
          <w:lang w:val="en-US" w:eastAsia="zh-CN" w:bidi="ar"/>
        </w:rPr>
      </w:pPr>
    </w:p>
    <w:p>
      <w:pPr>
        <w:pStyle w:val="2"/>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联系人：</w:t>
      </w:r>
    </w:p>
    <w:p>
      <w:pPr>
        <w:pStyle w:val="2"/>
      </w:pPr>
    </w:p>
    <w:p>
      <w:pPr>
        <w:pStyle w:val="2"/>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联系电话：</w:t>
      </w:r>
    </w:p>
    <w:p>
      <w:pPr>
        <w:pStyle w:val="2"/>
        <w:rPr>
          <w:rFonts w:hint="eastAsia" w:ascii="宋体" w:hAnsi="宋体" w:eastAsia="宋体" w:cs="宋体"/>
          <w:b/>
          <w:i w:val="0"/>
          <w:color w:val="000000"/>
          <w:kern w:val="0"/>
          <w:sz w:val="24"/>
          <w:szCs w:val="24"/>
          <w:u w:val="none"/>
          <w:lang w:val="en-US" w:eastAsia="zh-CN" w:bidi="ar"/>
        </w:rPr>
      </w:pPr>
    </w:p>
    <w:p>
      <w:pPr>
        <w:pStyle w:val="2"/>
        <w:jc w:val="right"/>
        <w:rPr>
          <w:rFonts w:hint="default"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                                          年    月    日</w:t>
      </w: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99CA6"/>
    <w:multiLevelType w:val="singleLevel"/>
    <w:tmpl w:val="E9D99CA6"/>
    <w:lvl w:ilvl="0" w:tentative="0">
      <w:start w:val="2"/>
      <w:numFmt w:val="chineseCounting"/>
      <w:suff w:val="nothing"/>
      <w:lvlText w:val="（%1）"/>
      <w:lvlJc w:val="left"/>
      <w:rPr>
        <w:rFonts w:hint="eastAsia"/>
      </w:rPr>
    </w:lvl>
  </w:abstractNum>
  <w:abstractNum w:abstractNumId="1">
    <w:nsid w:val="FFB2D678"/>
    <w:multiLevelType w:val="singleLevel"/>
    <w:tmpl w:val="FFB2D67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40"/>
    <w:rsid w:val="0002148B"/>
    <w:rsid w:val="000D02B8"/>
    <w:rsid w:val="006F1E40"/>
    <w:rsid w:val="007B4651"/>
    <w:rsid w:val="1391584E"/>
    <w:rsid w:val="17171D7D"/>
    <w:rsid w:val="3DBA7A47"/>
    <w:rsid w:val="45E171A3"/>
    <w:rsid w:val="4D79363A"/>
    <w:rsid w:val="5CE12481"/>
    <w:rsid w:val="6718322E"/>
    <w:rsid w:val="6B52461D"/>
    <w:rsid w:val="72044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1199</Characters>
  <Lines>9</Lines>
  <Paragraphs>2</Paragraphs>
  <TotalTime>0</TotalTime>
  <ScaleCrop>false</ScaleCrop>
  <LinksUpToDate>false</LinksUpToDate>
  <CharactersWithSpaces>1407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2020-04-20T02:58:00Z</dcterms:created>
  <dc:creator>Windows 用户</dc:creator>
  <cp:lastModifiedBy>13985198166</cp:lastModifiedBy>
  <dcterms:modified xsi:type="dcterms:W3CDTF">2020-08-13T08:44:52Z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